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5505" w:type="dxa"/>
        <w:jc w:val="left"/>
        <w:tblInd w:w="-749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449"/>
        <w:gridCol w:w="5566"/>
        <w:gridCol w:w="681"/>
        <w:gridCol w:w="1529"/>
        <w:gridCol w:w="929"/>
        <w:gridCol w:w="1704"/>
        <w:gridCol w:w="1"/>
        <w:gridCol w:w="1923"/>
        <w:gridCol w:w="1473"/>
        <w:gridCol w:w="1248"/>
      </w:tblGrid>
      <w:tr>
        <w:trPr>
          <w:tblHeader w:val="true"/>
          <w:trHeight w:val="546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5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asortymentu</w:t>
            </w:r>
          </w:p>
        </w:tc>
        <w:tc>
          <w:tcPr>
            <w:tcW w:w="68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Stawka podatku VAT podana w %</w:t>
            </w:r>
          </w:p>
        </w:tc>
        <w:tc>
          <w:tcPr>
            <w:tcW w:w="17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brutto (3x6)</w:t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Model</w:t>
            </w:r>
          </w:p>
        </w:tc>
      </w:tr>
      <w:tr>
        <w:trPr>
          <w:trHeight w:val="245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5</w:t>
            </w:r>
          </w:p>
        </w:tc>
        <w:tc>
          <w:tcPr>
            <w:tcW w:w="17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6</w:t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7</w:t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2"/>
                <w:szCs w:val="22"/>
              </w:rPr>
              <w:t>9</w:t>
            </w:r>
          </w:p>
        </w:tc>
      </w:tr>
      <w:tr>
        <w:trPr>
          <w:trHeight w:val="227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Arial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eastAsia="Arial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Stół do sali odpraw dł. 1500 mm, szer. 600 mm, wys. 750 mm 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Stoły wykonane z płyty laminowanej z jednego kawałka – blat 36 mm, brzegowany taśmą PCV 2mm, z nogami płycinowymi w kształcie litery H, z regulowaną wysokością, umożliwiające swobodne siedzenie z każdej strony; gr. blendy 18 mm, wysokość min. 150 mm, blenda od dołu zamontowana do blatu, całość stabilna, odpowiednio wzmocniona, w blacie przelot kablowy średnicy 60 mm z  estetyczną zaślepką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em w:val="none"/>
              </w:rPr>
              <w:t>w kolorze stołu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, 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kolor: KLON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68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  <w:t>5 szt.</w:t>
            </w:r>
          </w:p>
        </w:tc>
        <w:tc>
          <w:tcPr>
            <w:tcW w:w="15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759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37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Stół do sali odpraw </w:t>
            </w:r>
            <w:r>
              <w:rPr>
                <w:rFonts w:eastAsia="Arial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dł. 1500 mm, szer. 900 mm, wys. 750 mm</w:t>
            </w:r>
          </w:p>
          <w:p>
            <w:pPr>
              <w:pStyle w:val="Normal"/>
              <w:bidi w:val="0"/>
              <w:jc w:val="both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Stoły wykonane z płyty laminowanej z jednego kawałka – blat 36 mm, brzegowany taśmą PCV 2mm, z nogami płycinowymi w kształcie litery H, z regulowaną wysokością, umożliwiające swobodne siedzenie z każdej strony; gr. blendy 18 mm, wysokość min. 150 mm, blenda od dołu zamontowana do blatu, całość stabilna, odpowiednio wzmocniona, w blacie przelot kablowy średnicy 60 mm z  estetyczną zaślepką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em w:val="none"/>
              </w:rPr>
              <w:t>w kolorze stołu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, kolor: KLON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68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  <w:t>2 szt.</w:t>
            </w:r>
          </w:p>
        </w:tc>
        <w:tc>
          <w:tcPr>
            <w:tcW w:w="15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</w:tc>
        <w:tc>
          <w:tcPr>
            <w:tcW w:w="17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</w:tc>
      </w:tr>
      <w:tr>
        <w:trPr>
          <w:trHeight w:val="2737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sz w:val="24"/>
                <w:szCs w:val="24"/>
              </w:rPr>
            </w:pPr>
            <w:r>
              <w:rPr>
                <w:rFonts w:eastAsia="HG Mincho Light J;msmincho" w:cs="Times New Roman" w:ascii="Times New Roman" w:hAnsi="Times New Roman"/>
                <w:b/>
                <w:bCs/>
                <w:color w:val="000000"/>
                <w:sz w:val="24"/>
                <w:szCs w:val="24"/>
                <w:lang w:val="pl-PL" w:eastAsia="zxx" w:bidi="zxx"/>
              </w:rPr>
              <w:t xml:space="preserve">Mównica konferencyjna z płyty meblowej z oświetleniem  - </w:t>
            </w:r>
            <w:r>
              <w:rPr>
                <w:rFonts w:eastAsia="HG Mincho Light J;msmincho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 w:eastAsia="zxx" w:bidi="zxx"/>
              </w:rPr>
              <w:t>kolor popiel, M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ównica z płyty meblowej, wym.  wysokość 115 cm, szerokość 55 cm, głębokość 45 cm, kolor popiel,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w zestawie dwie półki z otworem na przewody, pulpit prosty </w:t>
              <w:br/>
              <w:t>z oświetleniem, godło państwowe przytwierdzone na stałe</w:t>
            </w:r>
          </w:p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</w:r>
          </w:p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zdjęcie poglądowe:</w:t>
            </w:r>
          </w:p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84455</wp:posOffset>
                  </wp:positionV>
                  <wp:extent cx="2562860" cy="2847340"/>
                  <wp:effectExtent l="0" t="0" r="0" b="0"/>
                  <wp:wrapSquare wrapText="largest"/>
                  <wp:docPr id="1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55" t="-214" r="-255" b="-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284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WWZawartotabeli1111"/>
              <w:tabs>
                <w:tab w:val="left" w:pos="6480" w:leader="none"/>
              </w:tabs>
              <w:spacing w:before="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</w:tc>
        <w:tc>
          <w:tcPr>
            <w:tcW w:w="17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</w:tc>
        <w:tc>
          <w:tcPr>
            <w:tcW w:w="192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</w:tc>
        <w:tc>
          <w:tcPr>
            <w:tcW w:w="12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10858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Web"/>
              <w:spacing w:lineRule="auto" w:line="240" w:before="0" w:after="0"/>
              <w:jc w:val="center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SUMA POZYCJI:</w:t>
            </w:r>
          </w:p>
        </w:tc>
        <w:tc>
          <w:tcPr>
            <w:tcW w:w="4645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Web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………………………………</w:t>
            </w: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. brutto</w:t>
            </w:r>
          </w:p>
        </w:tc>
      </w:tr>
    </w:tbl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 xml:space="preserve">                      </w:t>
        <w:tab/>
        <w:t xml:space="preserve"> …....................................................................…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        pieczęć i podpis lub czytelny osoby uprawnionej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        składania oświadczeń woli w imieniu Wykonawcy</w:t>
      </w:r>
    </w:p>
    <w:p>
      <w:pPr>
        <w:pStyle w:val="Tretekstu"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nyWeb"/>
        <w:snapToGrid w:val="false"/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orient="landscape" w:w="16838" w:h="11906"/>
      <w:pgMar w:left="1417" w:right="1417" w:header="708" w:top="1267" w:footer="0" w:bottom="283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Web"/>
      <w:spacing w:lineRule="auto" w:line="240" w:before="0" w:after="0"/>
      <w:jc w:val="left"/>
      <w:rPr/>
    </w:pPr>
    <w:r>
      <w:rPr>
        <w:sz w:val="22"/>
        <w:szCs w:val="22"/>
      </w:rPr>
      <w:t>ZP-2380-450-</w:t>
    </w:r>
    <w:r>
      <w:rPr>
        <w:sz w:val="22"/>
        <w:szCs w:val="22"/>
      </w:rPr>
      <w:t>84</w:t>
    </w:r>
    <w:r>
      <w:rPr>
        <w:sz w:val="22"/>
        <w:szCs w:val="22"/>
      </w:rPr>
      <w:t>/2018</w:t>
      <w:tab/>
      <w:tab/>
      <w:tab/>
      <w:tab/>
      <w:tab/>
      <w:tab/>
      <w:tab/>
      <w:tab/>
      <w:tab/>
      <w:tab/>
      <w:tab/>
      <w:tab/>
      <w:tab/>
      <w:tab/>
      <w:t>Załącznik nr 3 do SIWZ</w:t>
    </w:r>
  </w:p>
  <w:p>
    <w:pPr>
      <w:pStyle w:val="NormalnyWeb"/>
      <w:spacing w:lineRule="auto" w:line="240" w:before="0" w:after="0"/>
      <w:jc w:val="left"/>
      <w:rPr>
        <w:rFonts w:ascii="Times New Roman" w:hAnsi="Times New Roman"/>
        <w:sz w:val="22"/>
        <w:szCs w:val="22"/>
      </w:rPr>
    </w:pPr>
    <w:r>
      <w:rPr>
        <w:sz w:val="22"/>
        <w:szCs w:val="22"/>
      </w:rPr>
    </w:r>
  </w:p>
  <w:p>
    <w:pPr>
      <w:pStyle w:val="NormalnyWeb"/>
      <w:spacing w:lineRule="auto" w:line="240" w:before="0" w:after="0"/>
      <w:jc w:val="center"/>
      <w:rPr/>
    </w:pPr>
    <w:r>
      <w:rPr>
        <w:b/>
        <w:bCs/>
        <w:sz w:val="22"/>
        <w:szCs w:val="22"/>
        <w:u w:val="single"/>
      </w:rPr>
      <w:t>Formularz cenowy do zadania nr 3</w:t>
    </w:r>
  </w:p>
  <w:p>
    <w:pPr>
      <w:pStyle w:val="NormalnyWeb"/>
      <w:spacing w:lineRule="auto" w:line="240" w:before="0" w:after="0"/>
      <w:jc w:val="center"/>
      <w:rPr>
        <w:b/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</w:r>
  </w:p>
  <w:p>
    <w:pPr>
      <w:pStyle w:val="Gwka"/>
      <w:jc w:val="center"/>
      <w:rPr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Meble drewniane standardowe dla </w:t>
    </w:r>
    <w:r>
      <w:rPr>
        <w:rFonts w:cs="Times New Roman" w:ascii="Times New Roman" w:hAnsi="Times New Roman"/>
        <w:b/>
        <w:bCs/>
        <w:sz w:val="22"/>
        <w:szCs w:val="22"/>
      </w:rPr>
      <w:t>KMP Gliwice z dostawą:</w:t>
    </w:r>
  </w:p>
  <w:p>
    <w:pPr>
      <w:pStyle w:val="Gwka"/>
      <w:jc w:val="center"/>
      <w:rPr>
        <w:sz w:val="22"/>
        <w:szCs w:val="22"/>
      </w:rPr>
    </w:pPr>
    <w:r>
      <w:rPr>
        <w:rFonts w:eastAsia="Times New Roman" w:cs="Times New Roman" w:ascii="Times New Roman" w:hAnsi="Times New Roman"/>
        <w:b/>
        <w:bCs/>
        <w:i w:val="false"/>
        <w:iCs w:val="false"/>
        <w:strike w:val="false"/>
        <w:dstrike w:val="false"/>
        <w:outline w:val="false"/>
        <w:shadow w:val="false"/>
        <w:color w:val="000000"/>
        <w:sz w:val="22"/>
        <w:szCs w:val="22"/>
        <w:u w:val="none"/>
        <w:em w:val="none"/>
      </w:rPr>
      <w:t>KMP Gliwice, ul. Powstańców Warszawy 12  /porozumienie/</w:t>
    </w:r>
  </w:p>
  <w:p>
    <w:pPr>
      <w:pStyle w:val="Normal"/>
      <w:jc w:val="both"/>
      <w:rPr/>
    </w:pPr>
    <w:r>
      <w:rPr>
        <w:rFonts w:eastAsia="Liberation Serif;Times New Roman" w:cs="Liberation Serif;Times New Roman" w:ascii="Times New Roman" w:hAnsi="Times New Roman"/>
        <w:sz w:val="22"/>
        <w:szCs w:val="22"/>
      </w:rPr>
      <w:t xml:space="preserve">                       </w:t>
    </w:r>
    <w:r>
      <w:rPr>
        <w:rFonts w:eastAsia="Liberation Serif;Times New Roman" w:cs="Liberation Serif;Times New Roman" w:ascii="Times New Roman" w:hAnsi="Times New Roman"/>
        <w:sz w:val="22"/>
        <w:szCs w:val="22"/>
      </w:rPr>
      <w:tab/>
      <w:tab/>
      <w:tab/>
      <w:tab/>
      <w:t xml:space="preserve"> </w:t>
    </w:r>
    <w:r>
      <w:rPr>
        <w:rFonts w:ascii="Times New Roman" w:hAnsi="Times New Roman"/>
        <w:sz w:val="22"/>
        <w:szCs w:val="22"/>
      </w:rPr>
      <w:t>Zamawiający dopuszcza różnice w podanych wymiarach +/- 2cm</w:t>
    </w:r>
    <w:r>
      <w:rPr>
        <w:rFonts w:eastAsia="Times New Roman" w:cs="Times New Roman" w:ascii="Times New Roman" w:hAnsi="Times New Roman"/>
        <w:b/>
        <w:bCs/>
        <w:sz w:val="22"/>
        <w:szCs w:val="22"/>
      </w:rPr>
      <w:t xml:space="preserve"> </w:t>
    </w:r>
  </w:p>
  <w:p>
    <w:pPr>
      <w:pStyle w:val="Gwk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napToGrid w:val="false"/>
      <w:jc w:val="both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widowControl w:val="false"/>
      <w:numPr>
        <w:ilvl w:val="0"/>
        <w:numId w:val="1"/>
      </w:numPr>
      <w:bidi w:val="0"/>
      <w:spacing w:before="240" w:after="120"/>
      <w:jc w:val="left"/>
      <w:outlineLvl w:val="0"/>
    </w:pPr>
    <w:rPr>
      <w:rFonts w:ascii="Liberation Serif" w:hAnsi="Liberation Serif" w:eastAsia="SimSun" w:cs="Mangal"/>
      <w:b/>
      <w:bCs/>
      <w:color w:val="auto"/>
      <w:kern w:val="0"/>
      <w:sz w:val="36"/>
      <w:szCs w:val="36"/>
      <w:lang w:val="pl-PL" w:eastAsia="zh-CN" w:bidi="hi-IN"/>
    </w:rPr>
  </w:style>
  <w:style w:type="paragraph" w:styleId="Nagwek2">
    <w:name w:val="Heading 2"/>
    <w:basedOn w:val="Nagwek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rFonts w:ascii="Liberation Serif" w:hAnsi="Liberation Serif" w:eastAsia="SimSun" w:cs="Mangal"/>
      <w:b/>
      <w:bCs/>
      <w:color w:val="auto"/>
      <w:kern w:val="0"/>
      <w:sz w:val="32"/>
      <w:szCs w:val="32"/>
      <w:lang w:val="pl-PL" w:eastAsia="zh-CN" w:bidi="hi-IN"/>
    </w:rPr>
  </w:style>
  <w:style w:type="paragraph" w:styleId="Nagwek3">
    <w:name w:val="Heading 3"/>
    <w:basedOn w:val="Nagwek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</w:pPr>
    <w:rPr>
      <w:rFonts w:ascii="Liberation Serif" w:hAnsi="Liberation Serif" w:eastAsia="SimSun" w:cs="Mangal"/>
      <w:b/>
      <w:bCs/>
      <w:color w:val="auto"/>
      <w:kern w:val="0"/>
      <w:sz w:val="28"/>
      <w:szCs w:val="28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Znak">
    <w:name w:val=" Znak Znak"/>
    <w:basedOn w:val="Domylnaczcionkaakapitu"/>
    <w:qFormat/>
    <w:rPr>
      <w:rFonts w:ascii="Liberation Serif;Times New Roman" w:hAnsi="Liberation Serif;Times New Roman" w:eastAsia="SimSun;宋体" w:cs="Mangal"/>
      <w:kern w:val="2"/>
      <w:sz w:val="24"/>
      <w:szCs w:val="21"/>
      <w:lang w:eastAsia="zh-CN" w:bidi="hi-IN"/>
    </w:rPr>
  </w:style>
  <w:style w:type="character" w:styleId="ZnakZnak1">
    <w:name w:val=" Znak Znak1"/>
    <w:basedOn w:val="Domylnaczcionkaakapitu"/>
    <w:qFormat/>
    <w:rPr>
      <w:rFonts w:ascii="Liberation Serif;Times New Roman" w:hAnsi="Liberation Serif;Times New Roman" w:eastAsia="SimSun;宋体" w:cs="Mangal"/>
      <w:kern w:val="2"/>
      <w:sz w:val="24"/>
      <w:szCs w:val="24"/>
      <w:lang w:eastAsia="zh-CN" w:bidi="hi-I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Nagwek21">
    <w:name w:val="Nagłówek2"/>
    <w:basedOn w:val="Nagwek11"/>
    <w:qFormat/>
    <w:pPr>
      <w:jc w:val="center"/>
    </w:pPr>
    <w:rPr>
      <w:b/>
      <w:bCs/>
      <w:sz w:val="56"/>
      <w:szCs w:val="56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  <w:snapToGrid w:val="false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Zawartotabeli1111">
    <w:name w:val="WW-Zawartość tabeli1111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Stopka">
    <w:name w:val="Foot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NormalnyWeb">
    <w:name w:val="Normalny (Web)"/>
    <w:basedOn w:val="Normal"/>
    <w:qFormat/>
    <w:pPr>
      <w:suppressAutoHyphens w:val="false"/>
      <w:snapToGrid w:val="true"/>
      <w:spacing w:before="280" w:after="280"/>
      <w:jc w:val="left"/>
    </w:pPr>
    <w:rPr>
      <w:rFonts w:ascii="Times New Roman" w:hAnsi="Times New Roman" w:eastAsia="Lucida Sans Unicode" w:cs="Times New Roman"/>
      <w:bCs/>
      <w:sz w:val="20"/>
      <w:szCs w:val="20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Teksttreci2">
    <w:name w:val="Tekst treści (2)"/>
    <w:basedOn w:val="Normal"/>
    <w:qFormat/>
    <w:pPr>
      <w:widowControl/>
      <w:suppressAutoHyphens w:val="false"/>
      <w:snapToGrid w:val="true"/>
      <w:spacing w:lineRule="auto" w:line="240"/>
      <w:jc w:val="left"/>
    </w:pPr>
    <w:rPr>
      <w:rFonts w:ascii="Times New Roman" w:hAnsi="Times New Roman" w:eastAsia="Times New Roman" w:cs="Times New Roman"/>
      <w:kern w:val="2"/>
      <w:sz w:val="19"/>
      <w:szCs w:val="19"/>
      <w:lang w:bidi="ar-SA"/>
    </w:rPr>
  </w:style>
  <w:style w:type="paragraph" w:styleId="Teksttreci">
    <w:name w:val="Tekst treści"/>
    <w:basedOn w:val="Normal"/>
    <w:qFormat/>
    <w:pPr>
      <w:widowControl/>
      <w:suppressAutoHyphens w:val="false"/>
      <w:snapToGrid w:val="true"/>
      <w:spacing w:lineRule="auto" w:line="240"/>
      <w:jc w:val="left"/>
    </w:pPr>
    <w:rPr>
      <w:rFonts w:ascii="Times New Roman" w:hAnsi="Times New Roman" w:eastAsia="Times New Roman" w:cs="Times New Roman"/>
      <w:kern w:val="2"/>
      <w:sz w:val="19"/>
      <w:szCs w:val="19"/>
      <w:lang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1016</TotalTime>
  <Application>LibreOffice/6.0.5.2$Windows_X86_64 LibreOffice_project/54c8cbb85f300ac59db32fe8a675ff7683cd5a16</Application>
  <Pages>3</Pages>
  <Words>291</Words>
  <Characters>1599</Characters>
  <CharactersWithSpaces>1989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2016-05-26T22:33:00Z</dcterms:created>
  <dc:creator>User</dc:creator>
  <dc:description/>
  <dc:language>pl-PL</dc:language>
  <cp:lastModifiedBy/>
  <cp:lastPrinted>2018-10-23T14:14:00Z</cp:lastPrinted>
  <dcterms:modified xsi:type="dcterms:W3CDTF">2018-11-19T12:44:05Z</dcterms:modified>
  <cp:revision>115</cp:revision>
  <dc:subject/>
  <dc:title>Zadanie 7</dc:title>
</cp:coreProperties>
</file>