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Pr="00A918D4" w:rsidRDefault="00A918D4" w:rsidP="00E42F19">
      <w:r w:rsidRPr="00A918D4">
        <w:t>SPECYFIKACJA TECHNICZNA WYKONANIA l ODBIORU ROB</w:t>
      </w:r>
      <w:r w:rsidRPr="00A918D4">
        <w:rPr>
          <w:rFonts w:eastAsia="Times New Roman"/>
        </w:rPr>
        <w:t>ÓT</w:t>
      </w:r>
    </w:p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3714BC" w:rsidRPr="00D56B2B" w:rsidRDefault="003714BC" w:rsidP="00D56B2B">
      <w:pPr>
        <w:jc w:val="center"/>
        <w:rPr>
          <w:b/>
        </w:rPr>
      </w:pPr>
      <w:r w:rsidRPr="00D56B2B">
        <w:rPr>
          <w:b/>
        </w:rPr>
        <w:t>ODNOWIENIE ELEWACJI BUDYNKU</w:t>
      </w:r>
    </w:p>
    <w:p w:rsidR="00A918D4" w:rsidRPr="00D56B2B" w:rsidRDefault="003714BC" w:rsidP="00D56B2B">
      <w:pPr>
        <w:jc w:val="center"/>
        <w:rPr>
          <w:b/>
        </w:rPr>
      </w:pPr>
      <w:r w:rsidRPr="00D56B2B">
        <w:rPr>
          <w:b/>
        </w:rPr>
        <w:t>KOMENDY MIEJSKIEJ POLICJI W JAWORZNIE</w:t>
      </w:r>
    </w:p>
    <w:p w:rsidR="00A918D4" w:rsidRPr="003714BC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>
      <w:r w:rsidRPr="00A918D4">
        <w:t>INWESTOR:</w:t>
      </w:r>
      <w:r w:rsidRPr="00A918D4">
        <w:tab/>
      </w:r>
    </w:p>
    <w:p w:rsidR="00A918D4" w:rsidRPr="00A918D4" w:rsidRDefault="00A918D4" w:rsidP="00E42F19">
      <w:r w:rsidRPr="00A918D4">
        <w:t>KOMENDA WOJEW</w:t>
      </w:r>
      <w:r w:rsidRPr="00A918D4">
        <w:rPr>
          <w:rFonts w:eastAsia="Times New Roman"/>
        </w:rPr>
        <w:t>ÓDZKA POLICJI</w:t>
      </w:r>
    </w:p>
    <w:p w:rsidR="00A918D4" w:rsidRPr="00A918D4" w:rsidRDefault="00A918D4" w:rsidP="00E42F19">
      <w:r w:rsidRPr="00A918D4">
        <w:t>40-038 KATOWICE UL</w:t>
      </w:r>
      <w:r>
        <w:t xml:space="preserve">. </w:t>
      </w:r>
      <w:r w:rsidRPr="00A918D4">
        <w:t>LOMPY 19</w:t>
      </w:r>
    </w:p>
    <w:p w:rsidR="00A918D4" w:rsidRPr="00A918D4" w:rsidRDefault="00A918D4" w:rsidP="00E42F19"/>
    <w:p w:rsidR="00A918D4" w:rsidRPr="00A918D4" w:rsidRDefault="00A918D4" w:rsidP="00E42F19"/>
    <w:p w:rsidR="00A918D4" w:rsidRP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>
      <w:pPr>
        <w:rPr>
          <w:rFonts w:eastAsia="Times New Roman"/>
        </w:rPr>
      </w:pPr>
      <w:r w:rsidRPr="00A918D4">
        <w:t>Spis zawarto</w:t>
      </w:r>
      <w:r w:rsidRPr="00A918D4">
        <w:rPr>
          <w:rFonts w:eastAsia="Times New Roman"/>
        </w:rPr>
        <w:t>ści Specyfikacji:</w:t>
      </w:r>
    </w:p>
    <w:p w:rsidR="00A918D4" w:rsidRPr="00A918D4" w:rsidRDefault="00A918D4" w:rsidP="00E42F19"/>
    <w:p w:rsidR="00A918D4" w:rsidRPr="00A918D4" w:rsidRDefault="00A918D4" w:rsidP="00E42F19">
      <w:r w:rsidRPr="00A918D4">
        <w:t>Nazwa</w:t>
      </w:r>
    </w:p>
    <w:p w:rsidR="00A918D4" w:rsidRPr="00A918D4" w:rsidRDefault="00A918D4" w:rsidP="00E42F19">
      <w:r w:rsidRPr="00A918D4">
        <w:t>Dane og</w:t>
      </w:r>
      <w:r w:rsidRPr="00A918D4">
        <w:rPr>
          <w:rFonts w:eastAsia="Times New Roman"/>
        </w:rPr>
        <w:t>ólne</w:t>
      </w:r>
    </w:p>
    <w:p w:rsidR="00A918D4" w:rsidRPr="00A918D4" w:rsidRDefault="00A918D4" w:rsidP="00E42F19">
      <w:r w:rsidRPr="00A918D4">
        <w:t>Wyszczeg</w:t>
      </w:r>
      <w:r w:rsidRPr="00A918D4">
        <w:rPr>
          <w:rFonts w:eastAsia="Times New Roman"/>
        </w:rPr>
        <w:t>ólnienie i opis robót</w:t>
      </w:r>
    </w:p>
    <w:p w:rsidR="00A918D4" w:rsidRPr="00A918D4" w:rsidRDefault="00A918D4" w:rsidP="00E42F19"/>
    <w:p w:rsidR="00A918D4" w:rsidRPr="00A918D4" w:rsidRDefault="00D95EEC" w:rsidP="00E42F19">
      <w:pPr>
        <w:pStyle w:val="Akapitzlist"/>
      </w:pPr>
      <w:r>
        <w:t>Odnowienie elewacji</w:t>
      </w:r>
    </w:p>
    <w:p w:rsidR="00A918D4" w:rsidRPr="00A918D4" w:rsidRDefault="00D95EEC" w:rsidP="00E42F19">
      <w:pPr>
        <w:pStyle w:val="Akapitzlist"/>
      </w:pPr>
      <w:r>
        <w:t>Montaż platformy dla osób niepełnosprawnych</w:t>
      </w:r>
    </w:p>
    <w:p w:rsidR="00A918D4" w:rsidRPr="00A918D4" w:rsidRDefault="00D95EEC" w:rsidP="00E42F19">
      <w:pPr>
        <w:pStyle w:val="Akapitzlist"/>
      </w:pPr>
      <w:r>
        <w:t>Oznakowanie zewnętrzne i wewnętrzne budynku</w:t>
      </w:r>
    </w:p>
    <w:p w:rsidR="00A918D4" w:rsidRDefault="00D95EEC" w:rsidP="00E42F19">
      <w:pPr>
        <w:pStyle w:val="Akapitzlist"/>
      </w:pPr>
      <w:r>
        <w:t>Dostawa i montaż drzwi wejściowych</w:t>
      </w:r>
    </w:p>
    <w:p w:rsidR="00D309D1" w:rsidRPr="00A918D4" w:rsidRDefault="00D309D1" w:rsidP="00E42F19">
      <w:pPr>
        <w:pStyle w:val="Akapitzlist"/>
      </w:pPr>
      <w:r>
        <w:t xml:space="preserve">Instalacja </w:t>
      </w:r>
      <w:proofErr w:type="spellStart"/>
      <w:r>
        <w:t>p.poż</w:t>
      </w:r>
      <w:proofErr w:type="spellEnd"/>
    </w:p>
    <w:p w:rsidR="00A918D4" w:rsidRPr="00A918D4" w:rsidRDefault="00D95EEC" w:rsidP="00E42F19">
      <w:pPr>
        <w:pStyle w:val="Akapitzlist"/>
      </w:pPr>
      <w:r>
        <w:t>Naprawa pokrycia dachowego</w:t>
      </w:r>
    </w:p>
    <w:p w:rsidR="00A918D4" w:rsidRPr="00A918D4" w:rsidRDefault="00A918D4" w:rsidP="00E42F19">
      <w:pPr>
        <w:pStyle w:val="Akapitzlist"/>
      </w:pPr>
      <w:r w:rsidRPr="00A918D4">
        <w:t>Wyw</w:t>
      </w:r>
      <w:r w:rsidRPr="00A918D4">
        <w:rPr>
          <w:rFonts w:eastAsia="Times New Roman"/>
        </w:rPr>
        <w:t>ó</w:t>
      </w:r>
      <w:r w:rsidR="00297CEA">
        <w:rPr>
          <w:rFonts w:eastAsia="Times New Roman"/>
        </w:rPr>
        <w:t>z i utylizacja gruzu</w:t>
      </w:r>
      <w:r w:rsidRPr="00A918D4">
        <w:rPr>
          <w:rFonts w:eastAsia="Times New Roman"/>
        </w:rPr>
        <w:t xml:space="preserve"> i innych odpadów</w:t>
      </w:r>
    </w:p>
    <w:p w:rsidR="00A918D4" w:rsidRP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Default="00A918D4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607FD2" w:rsidRDefault="00607FD2" w:rsidP="00E42F19"/>
    <w:p w:rsidR="00A918D4" w:rsidRDefault="00A918D4" w:rsidP="00E42F19"/>
    <w:p w:rsidR="00A918D4" w:rsidRDefault="00A918D4" w:rsidP="00E42F19"/>
    <w:p w:rsidR="00A918D4" w:rsidRDefault="00A918D4" w:rsidP="00E42F19"/>
    <w:p w:rsidR="00A918D4" w:rsidRPr="00A918D4" w:rsidRDefault="00A918D4" w:rsidP="00E42F19"/>
    <w:p w:rsidR="00A918D4" w:rsidRPr="00A918D4" w:rsidRDefault="00A918D4" w:rsidP="00E42F19">
      <w:r w:rsidRPr="00A918D4">
        <w:t>I.</w:t>
      </w:r>
      <w:r w:rsidRPr="00A918D4">
        <w:tab/>
        <w:t>Nazwa:</w:t>
      </w:r>
    </w:p>
    <w:p w:rsidR="00A918D4" w:rsidRPr="00A918D4" w:rsidRDefault="00A918D4" w:rsidP="00E42F19">
      <w:r w:rsidRPr="00A918D4">
        <w:rPr>
          <w:rFonts w:eastAsia="Times New Roman"/>
        </w:rPr>
        <w:t>„</w:t>
      </w:r>
      <w:r w:rsidR="003714BC">
        <w:rPr>
          <w:rFonts w:eastAsia="Times New Roman"/>
        </w:rPr>
        <w:t>Odnowienie elewacji budynku KMP w Jaworznie</w:t>
      </w:r>
      <w:r w:rsidRPr="00A918D4">
        <w:rPr>
          <w:rFonts w:eastAsia="Times New Roman"/>
        </w:rPr>
        <w:t>".</w:t>
      </w:r>
    </w:p>
    <w:p w:rsidR="00A918D4" w:rsidRDefault="00A918D4" w:rsidP="00E42F19"/>
    <w:p w:rsidR="00A918D4" w:rsidRDefault="00A918D4" w:rsidP="00E42F19">
      <w:pPr>
        <w:rPr>
          <w:rFonts w:eastAsia="Times New Roman"/>
        </w:rPr>
      </w:pPr>
      <w:r w:rsidRPr="00A918D4">
        <w:t>II.</w:t>
      </w:r>
      <w:r w:rsidRPr="00A918D4">
        <w:tab/>
        <w:t>Dane og</w:t>
      </w:r>
      <w:r w:rsidRPr="00A918D4">
        <w:rPr>
          <w:rFonts w:eastAsia="Times New Roman"/>
        </w:rPr>
        <w:t>ólne:</w:t>
      </w:r>
    </w:p>
    <w:p w:rsidR="00A918D4" w:rsidRPr="00A918D4" w:rsidRDefault="00A918D4" w:rsidP="00E42F19"/>
    <w:p w:rsidR="00A918D4" w:rsidRDefault="00A918D4" w:rsidP="00E42F19">
      <w:pPr>
        <w:rPr>
          <w:rFonts w:eastAsia="Times New Roman"/>
        </w:rPr>
      </w:pPr>
      <w:r w:rsidRPr="00A918D4">
        <w:t>Wykonawca jest odpowiedzialny za jako</w:t>
      </w:r>
      <w:r w:rsidRPr="00A918D4">
        <w:rPr>
          <w:rFonts w:eastAsia="Times New Roman"/>
        </w:rPr>
        <w:t xml:space="preserve">ść wykonania robót. Wykonawca jest zobowiązany do zapoznania się i przestrzegania wszystkich przepisów BHP ogólnych i branżowych, a w szczególności Rozporządzenia Ministra Budownictwa i Przemysłu Materiałów Budowlanych z dnia 28.03.1972 r. w sprawie ogólnych przepisów bezpieczeństwa i higieny pracy przy wykonywaniu robót budowlano montażowych i rozbiórkowych. </w:t>
      </w:r>
    </w:p>
    <w:p w:rsidR="00A918D4" w:rsidRDefault="00A918D4" w:rsidP="00E42F19">
      <w:pPr>
        <w:rPr>
          <w:rFonts w:eastAsia="Times New Roman"/>
        </w:rPr>
      </w:pPr>
    </w:p>
    <w:p w:rsidR="00A918D4" w:rsidRPr="00A918D4" w:rsidRDefault="00A918D4" w:rsidP="00E42F19">
      <w:r w:rsidRPr="00A918D4">
        <w:rPr>
          <w:rFonts w:eastAsia="Times New Roman"/>
        </w:rPr>
        <w:t>Podczas prac budowlanych Wykonawca powinien:</w:t>
      </w:r>
    </w:p>
    <w:p w:rsidR="00A918D4" w:rsidRPr="00A918D4" w:rsidRDefault="00A918D4" w:rsidP="00E42F19">
      <w:r w:rsidRPr="00A918D4">
        <w:t>zapobiega</w:t>
      </w:r>
      <w:r w:rsidRPr="00A918D4">
        <w:rPr>
          <w:rFonts w:eastAsia="Times New Roman"/>
        </w:rPr>
        <w:t>ć zbieraniu się wody i powstawaniu rowów na terenie budowy</w:t>
      </w:r>
    </w:p>
    <w:p w:rsidR="00A918D4" w:rsidRPr="00A918D4" w:rsidRDefault="00A918D4" w:rsidP="00E42F19">
      <w:r w:rsidRPr="00A918D4">
        <w:t>zapobiega</w:t>
      </w:r>
      <w:r w:rsidRPr="00A918D4">
        <w:rPr>
          <w:rFonts w:eastAsia="Times New Roman"/>
        </w:rPr>
        <w:t>ć rozpraszaniu się materiałów, odpadów</w:t>
      </w:r>
    </w:p>
    <w:p w:rsidR="00A918D4" w:rsidRPr="00A918D4" w:rsidRDefault="00A918D4" w:rsidP="00E42F19">
      <w:r w:rsidRPr="00A918D4">
        <w:t>przestrzega</w:t>
      </w:r>
      <w:r w:rsidRPr="00A918D4">
        <w:rPr>
          <w:rFonts w:eastAsia="Times New Roman"/>
        </w:rPr>
        <w:t>ć przepisów dotyczących dopuszczalnego hałasu</w:t>
      </w:r>
    </w:p>
    <w:p w:rsidR="00A918D4" w:rsidRPr="00A918D4" w:rsidRDefault="00A918D4" w:rsidP="00E42F19">
      <w:r w:rsidRPr="00A918D4">
        <w:t>w</w:t>
      </w:r>
      <w:r w:rsidRPr="00A918D4">
        <w:rPr>
          <w:rFonts w:eastAsia="Times New Roman"/>
        </w:rPr>
        <w:t>łaściwie używać i szczególnie uważać na benzyny, oleje, smary</w:t>
      </w:r>
    </w:p>
    <w:p w:rsidR="00A918D4" w:rsidRPr="00A918D4" w:rsidRDefault="00A918D4" w:rsidP="00E42F19">
      <w:r w:rsidRPr="00A918D4">
        <w:t>chroni</w:t>
      </w:r>
      <w:r w:rsidRPr="00A918D4">
        <w:rPr>
          <w:rFonts w:eastAsia="Times New Roman"/>
        </w:rPr>
        <w:t>ć przed zatruciem wody płynące, stojące śmieciami i odpadami toksycznymi</w:t>
      </w:r>
    </w:p>
    <w:p w:rsidR="00A918D4" w:rsidRPr="00A918D4" w:rsidRDefault="00A918D4" w:rsidP="00E42F19">
      <w:r w:rsidRPr="00A918D4">
        <w:t>powietrze chroni</w:t>
      </w:r>
      <w:r w:rsidRPr="00A918D4">
        <w:rPr>
          <w:rFonts w:eastAsia="Times New Roman"/>
        </w:rPr>
        <w:t>ć przed zatruciem</w:t>
      </w:r>
    </w:p>
    <w:p w:rsidR="00A918D4" w:rsidRDefault="00A918D4" w:rsidP="00E42F19"/>
    <w:p w:rsidR="00A918D4" w:rsidRDefault="00A918D4" w:rsidP="00E42F19"/>
    <w:p w:rsidR="00A918D4" w:rsidRDefault="00A918D4" w:rsidP="00E42F19">
      <w:pPr>
        <w:rPr>
          <w:rFonts w:eastAsia="Times New Roman"/>
        </w:rPr>
      </w:pPr>
      <w:r w:rsidRPr="00A918D4">
        <w:t>Wszelkie koszty likwidacji szk</w:t>
      </w:r>
      <w:r w:rsidRPr="00A918D4">
        <w:rPr>
          <w:rFonts w:eastAsia="Times New Roman"/>
        </w:rPr>
        <w:t>ód będących konsekwencją nieprzestrzegania powyższych zasad jak i nałożone kary ponosi Wykonawca. Gruz i odpady należy wywieźć i poddać utylizacji.</w:t>
      </w:r>
    </w:p>
    <w:p w:rsidR="00607FD2" w:rsidRPr="00A918D4" w:rsidRDefault="00607FD2" w:rsidP="00E42F19"/>
    <w:p w:rsidR="00A918D4" w:rsidRDefault="00A918D4" w:rsidP="00E42F19">
      <w:pPr>
        <w:rPr>
          <w:rFonts w:eastAsia="Times New Roman"/>
        </w:rPr>
      </w:pPr>
      <w:r w:rsidRPr="00A918D4">
        <w:t>Wykonawca do wykonania rob</w:t>
      </w:r>
      <w:r w:rsidRPr="00A918D4">
        <w:rPr>
          <w:rFonts w:eastAsia="Times New Roman"/>
        </w:rPr>
        <w:t>ót zastosuje</w:t>
      </w:r>
      <w:r w:rsidR="007A34C0">
        <w:rPr>
          <w:rFonts w:eastAsia="Times New Roman"/>
        </w:rPr>
        <w:t xml:space="preserve"> tylko i wyłącznie</w:t>
      </w:r>
      <w:r w:rsidRPr="00A918D4">
        <w:rPr>
          <w:rFonts w:eastAsia="Times New Roman"/>
        </w:rPr>
        <w:t xml:space="preserve"> wyroby</w:t>
      </w:r>
      <w:r w:rsidR="007A34C0">
        <w:rPr>
          <w:rFonts w:eastAsia="Times New Roman"/>
        </w:rPr>
        <w:t xml:space="preserve"> i materiałyposiadające odpowiednie atesty oraz dopuszczenia</w:t>
      </w:r>
      <w:r w:rsidRPr="00A918D4">
        <w:rPr>
          <w:rFonts w:eastAsia="Times New Roman"/>
        </w:rPr>
        <w:t xml:space="preserve"> do obrotu i stosowania w budownictwie, dla których wydano stosowane dokumenty do</w:t>
      </w:r>
      <w:r w:rsidR="007A34C0">
        <w:rPr>
          <w:rFonts w:eastAsia="Times New Roman"/>
        </w:rPr>
        <w:t>puszczające. Wykonawca na wniosek</w:t>
      </w:r>
      <w:r w:rsidRPr="00A918D4">
        <w:rPr>
          <w:rFonts w:eastAsia="Times New Roman"/>
        </w:rPr>
        <w:t xml:space="preserve"> Inwestora powinien przetestować materiały podczas wykonywania prac celem demonstracji ich użyteczności i zgodności z wymaganymi charakterystykami. Wykonawca do czasu wbudowania materiałów w ich miejsce przeznaczenia powinien je odpowiednio magazynować i nie dopuścić do zanieczyszczenia.</w:t>
      </w:r>
      <w:r w:rsidR="007A34C0">
        <w:rPr>
          <w:rFonts w:eastAsia="Times New Roman"/>
        </w:rPr>
        <w:t xml:space="preserve"> Za magazynowanie i zabezpieczanie materiałów przeznaczonych do wbudowania odpowiada Wykonawca.</w:t>
      </w:r>
      <w:r w:rsidRPr="00A918D4">
        <w:rPr>
          <w:rFonts w:eastAsia="Times New Roman"/>
        </w:rPr>
        <w:t xml:space="preserve"> Roboty dodatkowe oraz zamienne wykonane na podstawie zamówienia będą rozliczane odrębnie według zasad uzgodnionych przez strony. Wykonawca powinien o proponowanych zmianach zawiadomić </w:t>
      </w:r>
      <w:r w:rsidR="00DC1AE0">
        <w:rPr>
          <w:rFonts w:eastAsia="Times New Roman"/>
        </w:rPr>
        <w:t>i</w:t>
      </w:r>
      <w:r w:rsidRPr="00A918D4">
        <w:rPr>
          <w:rFonts w:eastAsia="Times New Roman"/>
        </w:rPr>
        <w:t>nwestora, który w razie nie wyrażenia zgody zawiadomi o tym Wykonawcę w ciągu 14 dni. Oddający i odbierający mogą korzystać z opinii rzeczoznawcy.</w:t>
      </w:r>
    </w:p>
    <w:p w:rsidR="00607FD2" w:rsidRDefault="00607FD2" w:rsidP="00E42F19">
      <w:pPr>
        <w:rPr>
          <w:rFonts w:eastAsia="Times New Roman"/>
        </w:rPr>
      </w:pPr>
    </w:p>
    <w:p w:rsidR="00607FD2" w:rsidRDefault="00607FD2" w:rsidP="00E42F19">
      <w:pPr>
        <w:rPr>
          <w:rFonts w:eastAsia="Times New Roman"/>
        </w:rPr>
      </w:pPr>
    </w:p>
    <w:p w:rsidR="00607FD2" w:rsidRDefault="00607FD2" w:rsidP="00E42F19">
      <w:pPr>
        <w:rPr>
          <w:rFonts w:eastAsia="Times New Roman"/>
        </w:rPr>
      </w:pPr>
    </w:p>
    <w:p w:rsidR="005815E8" w:rsidRDefault="005815E8" w:rsidP="00E42F19">
      <w:pPr>
        <w:rPr>
          <w:rFonts w:eastAsia="Times New Roman"/>
        </w:rPr>
      </w:pPr>
    </w:p>
    <w:p w:rsidR="00607FD2" w:rsidRPr="00A918D4" w:rsidRDefault="00607FD2" w:rsidP="00E42F19"/>
    <w:p w:rsidR="00A918D4" w:rsidRDefault="00A918D4" w:rsidP="00E42F19">
      <w:pPr>
        <w:rPr>
          <w:rFonts w:eastAsia="Times New Roman"/>
        </w:rPr>
      </w:pPr>
      <w:r w:rsidRPr="00A918D4">
        <w:lastRenderedPageBreak/>
        <w:t>III.      Wyszczeg</w:t>
      </w:r>
      <w:r w:rsidRPr="00A918D4">
        <w:rPr>
          <w:rFonts w:eastAsia="Times New Roman"/>
        </w:rPr>
        <w:t>ólnienie i opis robót</w:t>
      </w:r>
    </w:p>
    <w:p w:rsidR="00607FD2" w:rsidRDefault="00607FD2" w:rsidP="00E42F19"/>
    <w:p w:rsidR="00DC55BC" w:rsidRPr="00A918D4" w:rsidRDefault="00DC55BC" w:rsidP="00E42F19"/>
    <w:p w:rsidR="00A918D4" w:rsidRPr="00A918D4" w:rsidRDefault="00A918D4" w:rsidP="00E42F19">
      <w:r w:rsidRPr="00A918D4">
        <w:t xml:space="preserve">1.  </w:t>
      </w:r>
      <w:r w:rsidR="00E42F19">
        <w:t>Odnowienie</w:t>
      </w:r>
      <w:r w:rsidR="007A5154">
        <w:t xml:space="preserve"> elewacji.</w:t>
      </w:r>
    </w:p>
    <w:p w:rsidR="007A5154" w:rsidRDefault="007A5154" w:rsidP="00E42F19"/>
    <w:p w:rsidR="00E42F19" w:rsidRDefault="00E42F19" w:rsidP="00E42F19">
      <w:r>
        <w:t>Przed przystąpieniem do robót elewacyjnych należy przedstawić stosowną dokumentację dot. prawidłowego ustawienia rusztowania.</w:t>
      </w:r>
      <w:r w:rsidR="007A34C0">
        <w:t xml:space="preserve"> Za prawidłowy i zgodny z przepisami montaż rusztowań odpowiada wyłącznie wykonawca</w:t>
      </w:r>
      <w:r w:rsidR="00553AB2">
        <w:t xml:space="preserve">. Wykonawca również odpowiada za dopuszczenie do prac tylko tych pracowników którzy mają odpowiednie przeszkolenia i badania. </w:t>
      </w:r>
    </w:p>
    <w:p w:rsidR="00E42F19" w:rsidRDefault="00E42F19" w:rsidP="00E42F19">
      <w:r>
        <w:t>Należy skuć odparzone tynki,</w:t>
      </w:r>
      <w:r w:rsidR="006B6470">
        <w:t xml:space="preserve"> wymienić parapety i obróbki blacharskie cokołu budynku, </w:t>
      </w:r>
      <w:r>
        <w:t xml:space="preserve"> oczyścić i odgrzybić ściany, zagruntować powierzchnię  i przykleić jedną warstwę siatki, położyć tynk cienkowarstwowy gr. 1,5 mm, kolory według załączonych rysunków -  faktyczna ilość wg dokonanego obmiaru.</w:t>
      </w:r>
    </w:p>
    <w:p w:rsidR="007A5154" w:rsidRDefault="004D3B97" w:rsidP="00E42F19">
      <w:r>
        <w:t>Całą powierzchnię oczyścić i zmyć, odgrzybić metodą smarowania, zag</w:t>
      </w:r>
      <w:r w:rsidR="00DF77EE">
        <w:t xml:space="preserve">runtować i pomalować dwukrotnie farbą </w:t>
      </w:r>
      <w:r w:rsidR="006B6470">
        <w:t>silikonową. Rzeczą istotną jest dokładne przestrzeganie reżimów technologicznych, dotyczących zarówno czasu jak i temperatur w jakich są wykonywane kolejne elementy systemu opracowanego przez producenta. Niedopuszczalnym jest mieszanie systemów. Całość prac należy wykonać w jednym, przyjętym i zaakceptowanym przez Inwestora systemie.</w:t>
      </w:r>
      <w:r w:rsidR="00EB39F1">
        <w:t xml:space="preserve"> W przypadku wymiany parapetów i obróbek blacharskich cokołu, należy zwrócić uwagę na prawidłowy montaż obróbek do podłoża, zapewnienie szczelności połączeń oraz zachowania prawidłowego spadku a także poprawnego osadzenia parapetów w boczkach systemowych. </w:t>
      </w:r>
      <w:r w:rsidR="007A34C0">
        <w:t>W trakcie całego procesu realizacji wykonawca jest zobowiązany do prowadzenia prac zgodnie z technologią i obowiązującymi przepisami.</w:t>
      </w:r>
    </w:p>
    <w:p w:rsidR="00DC55BC" w:rsidRPr="00E42F19" w:rsidRDefault="00DC55BC" w:rsidP="00E42F19"/>
    <w:p w:rsidR="00A918D4" w:rsidRDefault="00702FA9" w:rsidP="00E42F19">
      <w:pPr>
        <w:rPr>
          <w:rFonts w:eastAsia="Times New Roman"/>
        </w:rPr>
      </w:pPr>
      <w:r>
        <w:t>2</w:t>
      </w:r>
      <w:r w:rsidR="00A918D4" w:rsidRPr="00A918D4">
        <w:t xml:space="preserve">. </w:t>
      </w:r>
      <w:r w:rsidR="00DF77EE">
        <w:rPr>
          <w:rFonts w:eastAsia="Times New Roman"/>
        </w:rPr>
        <w:t>Montaż platformy dla niepełnosprawnych:</w:t>
      </w:r>
    </w:p>
    <w:p w:rsidR="00DF77EE" w:rsidRDefault="00DF77EE" w:rsidP="00E42F19">
      <w:pPr>
        <w:rPr>
          <w:rFonts w:eastAsia="Times New Roman"/>
        </w:rPr>
      </w:pPr>
    </w:p>
    <w:p w:rsidR="00DF77EE" w:rsidRDefault="00DF77EE" w:rsidP="00E42F19">
      <w:r>
        <w:t>Należy dostarczyć i zamontować przy wejściu głównym platformę dla osób niepełnosprawnych poruszających się na wózkach, zakres robót:</w:t>
      </w:r>
    </w:p>
    <w:p w:rsidR="00EB39F1" w:rsidRDefault="00DF77EE" w:rsidP="00E42F19">
      <w:r>
        <w:t xml:space="preserve">- dostawa </w:t>
      </w:r>
      <w:r w:rsidR="00EB39F1">
        <w:t>platformy dla osób niepełnosprawnych poruszających się na wózkach</w:t>
      </w:r>
    </w:p>
    <w:p w:rsidR="00EB39F1" w:rsidRDefault="00EB39F1" w:rsidP="00E42F19">
      <w:r>
        <w:t xml:space="preserve">- parametry platformy ; udźwig min 250 kg, ilość przystanków – 2, wysokość </w:t>
      </w:r>
    </w:p>
    <w:p w:rsidR="00EB39F1" w:rsidRDefault="00EB39F1" w:rsidP="00E42F19">
      <w:r>
        <w:t xml:space="preserve">  podnoszenia – 1,10 m, platforma przelotowa, napęd elektryczny, śrubowy, prąd </w:t>
      </w:r>
    </w:p>
    <w:p w:rsidR="00941B91" w:rsidRDefault="00EB39F1" w:rsidP="00E42F19">
      <w:r>
        <w:t xml:space="preserve">  jednofazowy 1 – 230 V / 50 Hz</w:t>
      </w:r>
      <w:r w:rsidR="00941B91">
        <w:t xml:space="preserve">, sterowanie za pomocą przycisków naciskanych w </w:t>
      </w:r>
    </w:p>
    <w:p w:rsidR="00941B91" w:rsidRDefault="00941B91" w:rsidP="00E42F19">
      <w:r>
        <w:t xml:space="preserve">  sposób ciągły,</w:t>
      </w:r>
      <w:r w:rsidR="00EB39F1">
        <w:t xml:space="preserve"> drzwi  wychylne, dwuskrzydłowe</w:t>
      </w:r>
      <w:r>
        <w:t xml:space="preserve">, wykonanie platformy ze stali </w:t>
      </w:r>
    </w:p>
    <w:p w:rsidR="00EB39F1" w:rsidRDefault="00941B91" w:rsidP="00E42F19">
      <w:r>
        <w:t xml:space="preserve">  malowanej na kolor RAL 9006</w:t>
      </w:r>
    </w:p>
    <w:p w:rsidR="00DF77EE" w:rsidRDefault="00DF77EE" w:rsidP="00E42F19">
      <w:r>
        <w:t>- wykonanie fundamentu, dojścia i zasilania,</w:t>
      </w:r>
    </w:p>
    <w:p w:rsidR="00DF77EE" w:rsidRDefault="00DF77EE" w:rsidP="00E42F19">
      <w:r>
        <w:t>- montaż i rozruch platformy,</w:t>
      </w:r>
    </w:p>
    <w:p w:rsidR="00DF77EE" w:rsidRDefault="00DF77EE" w:rsidP="00E42F19">
      <w:r>
        <w:t xml:space="preserve">- wykonanie </w:t>
      </w:r>
      <w:r w:rsidR="00461A41">
        <w:t>dokumentacji techniczno-rejestracyjnej, badanie odbiorcze przez UDT.</w:t>
      </w:r>
    </w:p>
    <w:p w:rsidR="00DF77EE" w:rsidRDefault="00DF77EE" w:rsidP="00E42F19"/>
    <w:p w:rsidR="00DC55BC" w:rsidRPr="00A918D4" w:rsidRDefault="00DC55BC" w:rsidP="00E42F19"/>
    <w:p w:rsidR="00A918D4" w:rsidRDefault="00702FA9" w:rsidP="00E42F19">
      <w:r>
        <w:t>3</w:t>
      </w:r>
      <w:r w:rsidR="00461A41">
        <w:t>. Oznakowanie zewnętrzne i wewnętrzne budynku:</w:t>
      </w:r>
    </w:p>
    <w:p w:rsidR="00702FA9" w:rsidRPr="00A918D4" w:rsidRDefault="00702FA9" w:rsidP="00E42F19"/>
    <w:p w:rsidR="00702FA9" w:rsidRDefault="00D95753" w:rsidP="00E42F19">
      <w:r>
        <w:t xml:space="preserve">Na elewacji należy zamontować podświetlane </w:t>
      </w:r>
      <w:proofErr w:type="spellStart"/>
      <w:r>
        <w:t>loga</w:t>
      </w:r>
      <w:proofErr w:type="spellEnd"/>
      <w:r>
        <w:t xml:space="preserve"> z napisem policja oraz pylon zewnętrzny oraz okleić okna</w:t>
      </w:r>
      <w:r w:rsidR="00093D79">
        <w:t xml:space="preserve"> i drzwi</w:t>
      </w:r>
      <w:r>
        <w:t xml:space="preserve"> dekoracyjną folią</w:t>
      </w:r>
      <w:r w:rsidR="00D309D1">
        <w:t xml:space="preserve"> z </w:t>
      </w:r>
      <w:proofErr w:type="spellStart"/>
      <w:r w:rsidR="001347D8">
        <w:t>wyplotowanym</w:t>
      </w:r>
      <w:proofErr w:type="spellEnd"/>
      <w:r w:rsidR="001347D8">
        <w:t xml:space="preserve"> logotypem z napisem „POLICJA”</w:t>
      </w:r>
      <w:r>
        <w:t>. Przy drzwiach</w:t>
      </w:r>
      <w:r w:rsidR="001347D8">
        <w:t xml:space="preserve"> do poszczególnych pomieszczeń należy</w:t>
      </w:r>
      <w:r>
        <w:t xml:space="preserve"> </w:t>
      </w:r>
      <w:r>
        <w:lastRenderedPageBreak/>
        <w:t>zamontować tabliczki informacyjne.</w:t>
      </w:r>
      <w:r w:rsidR="001347D8">
        <w:t xml:space="preserve"> Ponadto zgodnie z opisem należy wykonać i zamontować na ścianach gabloty informacyjne.</w:t>
      </w:r>
    </w:p>
    <w:p w:rsidR="00D95753" w:rsidRDefault="00D95753" w:rsidP="00E42F19">
      <w:r>
        <w:t>Prace te należy wykonać zgodnie z opisem</w:t>
      </w:r>
      <w:r w:rsidR="00D309D1">
        <w:t xml:space="preserve"> zawartym</w:t>
      </w:r>
      <w:r>
        <w:t xml:space="preserve"> w przedmiarach oraz </w:t>
      </w:r>
      <w:r w:rsidR="00D309D1">
        <w:t xml:space="preserve">z </w:t>
      </w:r>
      <w:r>
        <w:t>wytycznymi zawartymi w Księdze Znaku i Elementów Identyfikacji Wizualnej Komend i Komisariatów Policji.</w:t>
      </w:r>
    </w:p>
    <w:p w:rsidR="00461A41" w:rsidRPr="00A918D4" w:rsidRDefault="00461A41" w:rsidP="00E42F19"/>
    <w:p w:rsidR="00702FA9" w:rsidRPr="00702FA9" w:rsidRDefault="00702FA9" w:rsidP="00E42F19"/>
    <w:p w:rsidR="00A918D4" w:rsidRDefault="00D95753" w:rsidP="00E42F19">
      <w:r>
        <w:t>4</w:t>
      </w:r>
      <w:r w:rsidR="00A918D4" w:rsidRPr="00A918D4">
        <w:t>.</w:t>
      </w:r>
      <w:r>
        <w:t xml:space="preserve"> Dostawa i montaż drzwi wejściowych:</w:t>
      </w:r>
    </w:p>
    <w:p w:rsidR="00702FA9" w:rsidRPr="00A918D4" w:rsidRDefault="00702FA9" w:rsidP="00E42F19"/>
    <w:p w:rsidR="00941B91" w:rsidRDefault="00941B91" w:rsidP="00E42F19">
      <w:pPr>
        <w:rPr>
          <w:rFonts w:eastAsia="Times New Roman"/>
        </w:rPr>
      </w:pPr>
      <w:r>
        <w:rPr>
          <w:rFonts w:eastAsia="Times New Roman"/>
        </w:rPr>
        <w:t>Drzwi wejściowe należy wykonać z aluminium ciepłego malowanego w kolorze RAL. Drzwi zostały przewidziane jako jednoskrzydłowe z naświetlem bocznym, w całości przeszklone szkłem P4. Światło przejścia drzwi zostało ustalone na 1100 mm.</w:t>
      </w:r>
    </w:p>
    <w:p w:rsidR="00D95753" w:rsidRDefault="00941B91" w:rsidP="00E42F19">
      <w:pPr>
        <w:rPr>
          <w:rFonts w:eastAsia="Times New Roman"/>
        </w:rPr>
      </w:pPr>
      <w:r>
        <w:rPr>
          <w:rFonts w:eastAsia="Times New Roman"/>
        </w:rPr>
        <w:t>Drzwi mają być otwierane na fotokomórkę, a nad drzwiami, od strony wewnętrznej została przewidziana do zamontowania kurtyna powietrzna. Ze względu na parametry i rozmiar drzwi, należy dołożyć szczególnej staranności na etapie osadzania stolarki w murze. Ilość kotew montażowych należy zwiększyć o 50 %</w:t>
      </w:r>
      <w:r w:rsidR="00093D79">
        <w:rPr>
          <w:rFonts w:eastAsia="Times New Roman"/>
        </w:rPr>
        <w:t xml:space="preserve"> w stosunku do montażu standardowego. W podobny sposób należy podejść do montażu prowadnic skrzydła ruchomego. Ze względu na charakter budynku, elementy odpowiadające za uruchamianie skrzydła drzwiowego, powinny być najwyższej klasy.</w:t>
      </w:r>
    </w:p>
    <w:p w:rsidR="001347D8" w:rsidRDefault="001347D8" w:rsidP="00E42F19">
      <w:pPr>
        <w:rPr>
          <w:rFonts w:eastAsia="Times New Roman"/>
        </w:rPr>
      </w:pPr>
    </w:p>
    <w:p w:rsidR="001347D8" w:rsidRDefault="001347D8" w:rsidP="00E42F19">
      <w:pPr>
        <w:rPr>
          <w:rFonts w:eastAsia="Times New Roman"/>
        </w:rPr>
      </w:pPr>
    </w:p>
    <w:p w:rsidR="001347D8" w:rsidRDefault="001347D8" w:rsidP="00E42F19">
      <w:pPr>
        <w:rPr>
          <w:rFonts w:eastAsia="Times New Roman"/>
        </w:rPr>
      </w:pPr>
      <w:r>
        <w:rPr>
          <w:rFonts w:eastAsia="Times New Roman"/>
        </w:rPr>
        <w:t xml:space="preserve">5. Instalacja </w:t>
      </w:r>
      <w:proofErr w:type="spellStart"/>
      <w:r>
        <w:rPr>
          <w:rFonts w:eastAsia="Times New Roman"/>
        </w:rPr>
        <w:t>p.poż</w:t>
      </w:r>
      <w:proofErr w:type="spellEnd"/>
      <w:r>
        <w:rPr>
          <w:rFonts w:eastAsia="Times New Roman"/>
        </w:rPr>
        <w:t>.</w:t>
      </w:r>
    </w:p>
    <w:p w:rsidR="001347D8" w:rsidRDefault="001347D8" w:rsidP="00E42F19">
      <w:pPr>
        <w:rPr>
          <w:rFonts w:eastAsia="Times New Roman"/>
        </w:rPr>
      </w:pPr>
    </w:p>
    <w:p w:rsidR="001347D8" w:rsidRDefault="001347D8" w:rsidP="00E42F19">
      <w:pPr>
        <w:rPr>
          <w:rFonts w:eastAsia="Times New Roman"/>
        </w:rPr>
      </w:pPr>
      <w:r>
        <w:rPr>
          <w:rFonts w:eastAsia="Times New Roman"/>
        </w:rPr>
        <w:t xml:space="preserve">Na instalację </w:t>
      </w:r>
      <w:proofErr w:type="spellStart"/>
      <w:r>
        <w:rPr>
          <w:rFonts w:eastAsia="Times New Roman"/>
        </w:rPr>
        <w:t>p.poż</w:t>
      </w:r>
      <w:proofErr w:type="spellEnd"/>
      <w:r>
        <w:rPr>
          <w:rFonts w:eastAsia="Times New Roman"/>
        </w:rPr>
        <w:t xml:space="preserve"> składa się instalacja hydrantowa oraz system oddymiania i przewietrzania klatki schodowej.</w:t>
      </w:r>
    </w:p>
    <w:p w:rsidR="001347D8" w:rsidRDefault="001347D8" w:rsidP="00E42F19">
      <w:pPr>
        <w:rPr>
          <w:rFonts w:eastAsia="Times New Roman"/>
        </w:rPr>
      </w:pPr>
      <w:r>
        <w:rPr>
          <w:rFonts w:eastAsia="Times New Roman"/>
        </w:rPr>
        <w:t>Instalacja hydrantowa powinna zostać wykonana w całości z rur stalowych ocynkowanych, łączonych przez skręcanie.</w:t>
      </w:r>
      <w:r w:rsidR="00553AB2">
        <w:rPr>
          <w:rFonts w:eastAsia="Times New Roman"/>
        </w:rPr>
        <w:t xml:space="preserve"> Przejścia rurociągu przez konstrukcje budowalne powinny zostać zabezpieczone tulejami ochronnymi.</w:t>
      </w:r>
      <w:r>
        <w:rPr>
          <w:rFonts w:eastAsia="Times New Roman"/>
        </w:rPr>
        <w:t xml:space="preserve"> W miejscach wskazanych projektem należy zamontować szafki hydrantowe ścienne w pełni wyposażone, zgodnie z opisem</w:t>
      </w:r>
      <w:r w:rsidR="00553AB2">
        <w:rPr>
          <w:rFonts w:eastAsia="Times New Roman"/>
        </w:rPr>
        <w:t xml:space="preserve"> zawartym</w:t>
      </w:r>
      <w:bookmarkStart w:id="0" w:name="_GoBack"/>
      <w:bookmarkEnd w:id="0"/>
      <w:r>
        <w:rPr>
          <w:rFonts w:eastAsia="Times New Roman"/>
        </w:rPr>
        <w:t xml:space="preserve"> w przedmiarze robót.</w:t>
      </w:r>
    </w:p>
    <w:p w:rsidR="001347D8" w:rsidRDefault="001347D8" w:rsidP="00E42F19">
      <w:pPr>
        <w:rPr>
          <w:rFonts w:eastAsia="Times New Roman"/>
        </w:rPr>
      </w:pPr>
      <w:r>
        <w:rPr>
          <w:rFonts w:eastAsia="Times New Roman"/>
        </w:rPr>
        <w:t>Instalacja oddymiania i przewietrzania klatki schodowej powinna zostać wykonana zgodnie z projektem. Wszelkie elementy instalacji oddymiania</w:t>
      </w:r>
      <w:r w:rsidR="007A34C0">
        <w:rPr>
          <w:rFonts w:eastAsia="Times New Roman"/>
        </w:rPr>
        <w:t xml:space="preserve"> i przewietrzania</w:t>
      </w:r>
      <w:r>
        <w:rPr>
          <w:rFonts w:eastAsia="Times New Roman"/>
        </w:rPr>
        <w:t xml:space="preserve"> powinny tworzyć jeden system i pochodzić od jednego producenta</w:t>
      </w:r>
      <w:r w:rsidR="007A34C0">
        <w:rPr>
          <w:rFonts w:eastAsia="Times New Roman"/>
        </w:rPr>
        <w:t>.</w:t>
      </w:r>
    </w:p>
    <w:p w:rsidR="00D95753" w:rsidRDefault="00D95753" w:rsidP="00E42F19">
      <w:pPr>
        <w:rPr>
          <w:rFonts w:eastAsia="Times New Roman"/>
        </w:rPr>
      </w:pPr>
    </w:p>
    <w:p w:rsidR="00DC55BC" w:rsidRDefault="00DC55BC" w:rsidP="00E42F19">
      <w:pPr>
        <w:rPr>
          <w:rFonts w:eastAsia="Times New Roman"/>
        </w:rPr>
      </w:pPr>
    </w:p>
    <w:p w:rsidR="00D96064" w:rsidRDefault="001347D8" w:rsidP="00E42F19">
      <w:pPr>
        <w:rPr>
          <w:rFonts w:eastAsia="Times New Roman"/>
        </w:rPr>
      </w:pPr>
      <w:r>
        <w:rPr>
          <w:rFonts w:eastAsia="Times New Roman"/>
        </w:rPr>
        <w:t>6</w:t>
      </w:r>
      <w:r w:rsidR="00D96064">
        <w:rPr>
          <w:rFonts w:eastAsia="Times New Roman"/>
        </w:rPr>
        <w:t>.</w:t>
      </w:r>
      <w:r w:rsidR="00DC55BC">
        <w:rPr>
          <w:rFonts w:eastAsia="Times New Roman"/>
        </w:rPr>
        <w:t>Naprawa pokrycia dachowego:</w:t>
      </w:r>
    </w:p>
    <w:p w:rsidR="00D96064" w:rsidRDefault="00D96064" w:rsidP="00E42F19">
      <w:pPr>
        <w:rPr>
          <w:rFonts w:eastAsia="Times New Roman"/>
        </w:rPr>
      </w:pPr>
    </w:p>
    <w:p w:rsidR="00D96064" w:rsidRDefault="00DC55BC" w:rsidP="00E42F19">
      <w:pPr>
        <w:rPr>
          <w:rFonts w:eastAsia="Times New Roman"/>
        </w:rPr>
      </w:pPr>
      <w:r>
        <w:rPr>
          <w:rFonts w:eastAsia="Times New Roman"/>
        </w:rPr>
        <w:t>Należy dokonać miejscowej naprawy pokrycia dachowego po dokonaniu wizji lokalnej</w:t>
      </w:r>
      <w:r w:rsidR="00D96064">
        <w:rPr>
          <w:rFonts w:eastAsia="Times New Roman"/>
        </w:rPr>
        <w:t>.</w:t>
      </w:r>
      <w:r>
        <w:rPr>
          <w:rFonts w:eastAsia="Times New Roman"/>
        </w:rPr>
        <w:t xml:space="preserve"> Po przygotowaniu podłoża należy położyć papę t</w:t>
      </w:r>
      <w:r w:rsidR="0079204E">
        <w:rPr>
          <w:rFonts w:eastAsia="Times New Roman"/>
        </w:rPr>
        <w:t>ermozgrzewalną</w:t>
      </w:r>
      <w:r w:rsidR="00D309D1">
        <w:rPr>
          <w:rFonts w:eastAsia="Times New Roman"/>
        </w:rPr>
        <w:t xml:space="preserve"> podkładowąo gr min. 4,2 mm </w:t>
      </w:r>
      <w:proofErr w:type="spellStart"/>
      <w:r w:rsidR="00D309D1">
        <w:rPr>
          <w:rFonts w:eastAsia="Times New Roman"/>
        </w:rPr>
        <w:t>zbroj</w:t>
      </w:r>
      <w:proofErr w:type="spellEnd"/>
      <w:r w:rsidR="00D309D1">
        <w:rPr>
          <w:rFonts w:eastAsia="Times New Roman"/>
        </w:rPr>
        <w:t>, a następnie papę wierzchniego krycia o grubości nie mniejszej niż 4,2 mm</w:t>
      </w:r>
      <w:r w:rsidR="0079204E">
        <w:rPr>
          <w:rFonts w:eastAsia="Times New Roman"/>
        </w:rPr>
        <w:t>.</w:t>
      </w:r>
      <w:r w:rsidR="00D309D1">
        <w:rPr>
          <w:rFonts w:eastAsia="Times New Roman"/>
        </w:rPr>
        <w:t xml:space="preserve"> Zarówno papa podkładowa jak i wierzchniego krycia powinna być zbrojona SBS-em Oba rodzaje papy powinny pochodzić od jednego producenta i stanowić samoistny system. Nie dopuszcza się zastosowania pap od różnych producentów.</w:t>
      </w:r>
      <w:r w:rsidR="0079204E">
        <w:rPr>
          <w:rFonts w:eastAsia="Times New Roman"/>
        </w:rPr>
        <w:t xml:space="preserve"> Wszelkiego typu przejścia przez pokrycie dachowe, naruszające ciągłość warstw powinny być dodatkowo zabezpieczone przez</w:t>
      </w:r>
      <w:r w:rsidR="00D309D1">
        <w:rPr>
          <w:rFonts w:eastAsia="Times New Roman"/>
        </w:rPr>
        <w:t xml:space="preserve"> materiały trwale plastyczne np. silikon dekarski.</w:t>
      </w:r>
      <w:r w:rsidR="00093D79">
        <w:rPr>
          <w:rFonts w:eastAsia="Times New Roman"/>
        </w:rPr>
        <w:t xml:space="preserve"> W trakcie prowadzenia prac należy </w:t>
      </w:r>
      <w:r w:rsidR="00093D79">
        <w:rPr>
          <w:rFonts w:eastAsia="Times New Roman"/>
        </w:rPr>
        <w:lastRenderedPageBreak/>
        <w:t>przestrze</w:t>
      </w:r>
      <w:r w:rsidR="0079204E">
        <w:rPr>
          <w:rFonts w:eastAsia="Times New Roman"/>
        </w:rPr>
        <w:t>gać technologii ich wykonywania oraz zasad bezpieczeństwa przy pracach z materiałami łatwopalnymi.</w:t>
      </w:r>
      <w:r w:rsidR="00093D79">
        <w:rPr>
          <w:rFonts w:eastAsia="Times New Roman"/>
        </w:rPr>
        <w:t xml:space="preserve"> Należy zwrócić szczególną uwagę na prawidłową, zgodną z zaleceniami producenta, temperaturę roboczą oraz na uzyskiwaniu w trakcie prowadzenia prac należytych wytopów</w:t>
      </w:r>
      <w:r w:rsidR="0079204E">
        <w:rPr>
          <w:rFonts w:eastAsia="Times New Roman"/>
        </w:rPr>
        <w:t xml:space="preserve"> w miejscach łączeń poszczególnych pasów papy</w:t>
      </w:r>
      <w:r w:rsidR="00D309D1">
        <w:rPr>
          <w:rFonts w:eastAsia="Times New Roman"/>
        </w:rPr>
        <w:t>, zarówno poziomych jak i pionowych.</w:t>
      </w:r>
    </w:p>
    <w:p w:rsidR="00702FA9" w:rsidRPr="00A918D4" w:rsidRDefault="00702FA9" w:rsidP="00E42F19"/>
    <w:p w:rsidR="00A918D4" w:rsidRPr="00A918D4" w:rsidRDefault="001347D8" w:rsidP="00E42F19">
      <w:r>
        <w:t>7</w:t>
      </w:r>
      <w:r w:rsidR="00A918D4" w:rsidRPr="00A918D4">
        <w:t>.  Wyw</w:t>
      </w:r>
      <w:r w:rsidR="00A918D4" w:rsidRPr="00A918D4">
        <w:rPr>
          <w:rFonts w:eastAsia="Times New Roman"/>
        </w:rPr>
        <w:t>ó</w:t>
      </w:r>
      <w:r w:rsidR="00D96064">
        <w:rPr>
          <w:rFonts w:eastAsia="Times New Roman"/>
        </w:rPr>
        <w:t>z i utylizacja gruzu</w:t>
      </w:r>
      <w:r w:rsidR="00A918D4" w:rsidRPr="00A918D4">
        <w:rPr>
          <w:rFonts w:eastAsia="Times New Roman"/>
        </w:rPr>
        <w:t xml:space="preserve"> i innych odpadów</w:t>
      </w:r>
    </w:p>
    <w:p w:rsidR="00F60EB7" w:rsidRDefault="00F60EB7" w:rsidP="00E42F19"/>
    <w:p w:rsidR="00A918D4" w:rsidRDefault="00D96064" w:rsidP="00E42F19">
      <w:pPr>
        <w:rPr>
          <w:rFonts w:eastAsia="Times New Roman"/>
        </w:rPr>
      </w:pPr>
      <w:r>
        <w:t>Zgromadzone odpadki i gruz</w:t>
      </w:r>
      <w:r w:rsidR="00A918D4" w:rsidRPr="00A918D4">
        <w:rPr>
          <w:rFonts w:eastAsia="Times New Roman"/>
        </w:rPr>
        <w:t xml:space="preserve"> należy wywieźć samochodami skrzyniowymi i poddać utylizacji</w:t>
      </w:r>
      <w:r w:rsidR="0079204E">
        <w:rPr>
          <w:rFonts w:eastAsia="Times New Roman"/>
        </w:rPr>
        <w:t xml:space="preserve"> przez zakład posiadający stosowne uprawnienia do tego typu działalności</w:t>
      </w:r>
      <w:r w:rsidR="00A918D4" w:rsidRPr="00A918D4">
        <w:rPr>
          <w:rFonts w:eastAsia="Times New Roman"/>
        </w:rPr>
        <w:t>. Należy dopilnować, aby wszelkie niepotrzebne materiały przeznaczone do wywozu i utylizacji były składowane w miejscu do tego przeznaczonym.</w:t>
      </w:r>
      <w:r w:rsidR="0079204E">
        <w:rPr>
          <w:rFonts w:eastAsia="Times New Roman"/>
        </w:rPr>
        <w:t xml:space="preserve"> Materiały niebezpieczne np. papę, należy składać i utylizować osobno. Po zakończeniu prac należy przedstawić dokumenty potwierdzające fakt utylizacji odpadów w sposób zgodny z obowiązującymi przepisami prawa. </w:t>
      </w:r>
    </w:p>
    <w:p w:rsidR="00F60EB7" w:rsidRPr="00A918D4" w:rsidRDefault="00F60EB7" w:rsidP="00E42F19"/>
    <w:p w:rsidR="00D96064" w:rsidRDefault="00D96064" w:rsidP="00E42F19"/>
    <w:p w:rsidR="00D96064" w:rsidRDefault="00D96064" w:rsidP="00E42F19"/>
    <w:p w:rsidR="00D96064" w:rsidRDefault="00D96064" w:rsidP="00E42F19"/>
    <w:p w:rsidR="004B2382" w:rsidRDefault="00A918D4" w:rsidP="00E42F19">
      <w:pPr>
        <w:rPr>
          <w:rFonts w:eastAsia="Times New Roman"/>
        </w:rPr>
      </w:pPr>
      <w:r w:rsidRPr="00A918D4">
        <w:t>Nazwy i kody wg s</w:t>
      </w:r>
      <w:r w:rsidRPr="00A918D4">
        <w:rPr>
          <w:rFonts w:eastAsia="Times New Roman"/>
        </w:rPr>
        <w:t>łownika CPV</w:t>
      </w:r>
      <w:r w:rsidR="00C41E31">
        <w:rPr>
          <w:rFonts w:eastAsia="Times New Roman"/>
        </w:rPr>
        <w:t>:</w:t>
      </w:r>
    </w:p>
    <w:p w:rsidR="004B2382" w:rsidRDefault="004B2382" w:rsidP="00E42F19">
      <w:pPr>
        <w:rPr>
          <w:rFonts w:eastAsia="Times New Roman"/>
        </w:rPr>
      </w:pPr>
    </w:p>
    <w:p w:rsidR="004B2382" w:rsidRDefault="004B2382" w:rsidP="00E42F19">
      <w:pPr>
        <w:rPr>
          <w:rFonts w:eastAsia="Times New Roman"/>
        </w:rPr>
      </w:pPr>
      <w:r>
        <w:rPr>
          <w:rFonts w:eastAsia="Times New Roman"/>
        </w:rPr>
        <w:t>452622120-8 – wznoszenie rusztowań</w:t>
      </w:r>
    </w:p>
    <w:p w:rsidR="004B2382" w:rsidRDefault="004B2382" w:rsidP="00E42F19">
      <w:pPr>
        <w:rPr>
          <w:rFonts w:eastAsia="Times New Roman"/>
        </w:rPr>
      </w:pPr>
    </w:p>
    <w:p w:rsidR="004B2382" w:rsidRDefault="004B2382" w:rsidP="00E42F19">
      <w:pPr>
        <w:rPr>
          <w:rFonts w:eastAsia="Times New Roman"/>
        </w:rPr>
      </w:pPr>
      <w:r>
        <w:rPr>
          <w:rFonts w:eastAsia="Times New Roman"/>
        </w:rPr>
        <w:t>45313000-4 – instalowanie wind i podnośników</w:t>
      </w:r>
    </w:p>
    <w:p w:rsidR="004B2382" w:rsidRDefault="004B2382" w:rsidP="00E42F19">
      <w:pPr>
        <w:rPr>
          <w:rFonts w:eastAsia="Times New Roman"/>
        </w:rPr>
      </w:pPr>
    </w:p>
    <w:p w:rsidR="00C41E31" w:rsidRDefault="00C41E31" w:rsidP="00E42F19">
      <w:pPr>
        <w:rPr>
          <w:rFonts w:eastAsia="Times New Roman"/>
        </w:rPr>
      </w:pPr>
      <w:r>
        <w:rPr>
          <w:rFonts w:eastAsia="Times New Roman"/>
        </w:rPr>
        <w:t>45442100-8 – roboty malarskie</w:t>
      </w:r>
    </w:p>
    <w:p w:rsidR="00C41E31" w:rsidRDefault="00C41E31" w:rsidP="00E42F19">
      <w:pPr>
        <w:rPr>
          <w:rFonts w:eastAsia="Times New Roman"/>
        </w:rPr>
      </w:pPr>
    </w:p>
    <w:p w:rsidR="00C41E31" w:rsidRDefault="00C41E31" w:rsidP="00E42F19">
      <w:pPr>
        <w:rPr>
          <w:rFonts w:eastAsia="Times New Roman"/>
        </w:rPr>
      </w:pPr>
      <w:r>
        <w:rPr>
          <w:rFonts w:eastAsia="Times New Roman"/>
        </w:rPr>
        <w:t>45421000-4 – roboty w zakresie stolarki budowlanej</w:t>
      </w:r>
    </w:p>
    <w:p w:rsidR="00C41E31" w:rsidRDefault="00C41E31" w:rsidP="00E42F19">
      <w:pPr>
        <w:rPr>
          <w:rFonts w:eastAsia="Times New Roman"/>
        </w:rPr>
      </w:pPr>
    </w:p>
    <w:p w:rsidR="00C41E31" w:rsidRDefault="00C41E31" w:rsidP="00E42F19">
      <w:pPr>
        <w:rPr>
          <w:rFonts w:eastAsia="Times New Roman"/>
        </w:rPr>
      </w:pPr>
      <w:r>
        <w:rPr>
          <w:rFonts w:eastAsia="Times New Roman"/>
        </w:rPr>
        <w:t>45261910-6 – naprawa dachów</w:t>
      </w:r>
    </w:p>
    <w:p w:rsidR="00C41E31" w:rsidRPr="00C41E31" w:rsidRDefault="00C41E31" w:rsidP="00E42F19">
      <w:pPr>
        <w:rPr>
          <w:rFonts w:eastAsia="Times New Roman"/>
        </w:rPr>
      </w:pPr>
    </w:p>
    <w:p w:rsidR="00A918D4" w:rsidRPr="00F60EB7" w:rsidRDefault="00A918D4" w:rsidP="00E42F19">
      <w:r w:rsidRPr="00A918D4">
        <w:t>45421000-4 - roboty w zakresie stolarki budowlanej</w:t>
      </w:r>
    </w:p>
    <w:p w:rsidR="00F60EB7" w:rsidRPr="00A918D4" w:rsidRDefault="00F60EB7" w:rsidP="00E42F19"/>
    <w:p w:rsidR="00A918D4" w:rsidRPr="00A918D4" w:rsidRDefault="00F60EB7" w:rsidP="00E42F19">
      <w:r>
        <w:rPr>
          <w:bCs/>
        </w:rPr>
        <w:t>451</w:t>
      </w:r>
      <w:r w:rsidR="00A918D4" w:rsidRPr="00A918D4">
        <w:rPr>
          <w:bCs/>
        </w:rPr>
        <w:t xml:space="preserve">11220-6- </w:t>
      </w:r>
      <w:r w:rsidR="00C41E31">
        <w:t>roboty w zakresie usuwania gruzu</w:t>
      </w:r>
    </w:p>
    <w:p w:rsidR="00A918D4" w:rsidRPr="00A918D4" w:rsidRDefault="00A918D4" w:rsidP="00E42F19"/>
    <w:p w:rsidR="00A918D4" w:rsidRPr="00A918D4" w:rsidRDefault="00A918D4" w:rsidP="00E42F19"/>
    <w:sectPr w:rsidR="00A918D4" w:rsidRPr="00A918D4" w:rsidSect="00A918D4">
      <w:pgSz w:w="11909" w:h="16834"/>
      <w:pgMar w:top="1440" w:right="1844" w:bottom="720" w:left="184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E61CE"/>
    <w:lvl w:ilvl="0">
      <w:numFmt w:val="bullet"/>
      <w:lvlText w:val="*"/>
      <w:lvlJc w:val="left"/>
    </w:lvl>
  </w:abstractNum>
  <w:abstractNum w:abstractNumId="1">
    <w:nsid w:val="10E12A42"/>
    <w:multiLevelType w:val="singleLevel"/>
    <w:tmpl w:val="CD4C5166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>
    <w:nsid w:val="137D5684"/>
    <w:multiLevelType w:val="singleLevel"/>
    <w:tmpl w:val="829640FC"/>
    <w:lvl w:ilvl="0">
      <w:start w:val="1"/>
      <w:numFmt w:val="decimal"/>
      <w:lvlText w:val="2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197F4C02"/>
    <w:multiLevelType w:val="singleLevel"/>
    <w:tmpl w:val="5284F7EE"/>
    <w:lvl w:ilvl="0">
      <w:start w:val="1"/>
      <w:numFmt w:val="upperRoman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385545C1"/>
    <w:multiLevelType w:val="singleLevel"/>
    <w:tmpl w:val="80A47D1A"/>
    <w:lvl w:ilvl="0">
      <w:start w:val="1"/>
      <w:numFmt w:val="decimal"/>
      <w:lvlText w:val="3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5F5458FB"/>
    <w:multiLevelType w:val="hybridMultilevel"/>
    <w:tmpl w:val="7864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18D4"/>
    <w:rsid w:val="00060355"/>
    <w:rsid w:val="0008088E"/>
    <w:rsid w:val="00093D79"/>
    <w:rsid w:val="001347D8"/>
    <w:rsid w:val="00297CEA"/>
    <w:rsid w:val="003714BC"/>
    <w:rsid w:val="00461A41"/>
    <w:rsid w:val="004B2382"/>
    <w:rsid w:val="004D3B97"/>
    <w:rsid w:val="00553AB2"/>
    <w:rsid w:val="005815E8"/>
    <w:rsid w:val="005E7727"/>
    <w:rsid w:val="00607FD2"/>
    <w:rsid w:val="006B6470"/>
    <w:rsid w:val="00702FA9"/>
    <w:rsid w:val="0079204E"/>
    <w:rsid w:val="007A34C0"/>
    <w:rsid w:val="007A5154"/>
    <w:rsid w:val="009213F8"/>
    <w:rsid w:val="00941B91"/>
    <w:rsid w:val="00A918D4"/>
    <w:rsid w:val="00C41E31"/>
    <w:rsid w:val="00D309D1"/>
    <w:rsid w:val="00D56B2B"/>
    <w:rsid w:val="00D608B2"/>
    <w:rsid w:val="00D95753"/>
    <w:rsid w:val="00D95EEC"/>
    <w:rsid w:val="00D96064"/>
    <w:rsid w:val="00DA7B76"/>
    <w:rsid w:val="00DC1AE0"/>
    <w:rsid w:val="00DC55BC"/>
    <w:rsid w:val="00DF77EE"/>
    <w:rsid w:val="00E42F19"/>
    <w:rsid w:val="00EB39F1"/>
    <w:rsid w:val="00EC6EFB"/>
    <w:rsid w:val="00F6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19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/>
      <w:ind w:right="-60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19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/>
      <w:ind w:right="-60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BUDMAR</dc:creator>
  <cp:lastModifiedBy>user</cp:lastModifiedBy>
  <cp:revision>7</cp:revision>
  <cp:lastPrinted>2015-07-21T08:17:00Z</cp:lastPrinted>
  <dcterms:created xsi:type="dcterms:W3CDTF">2015-07-13T19:15:00Z</dcterms:created>
  <dcterms:modified xsi:type="dcterms:W3CDTF">2015-07-21T08:28:00Z</dcterms:modified>
</cp:coreProperties>
</file>