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359" w:type="dxa"/>
      <w:jc w:val="left"/>
      <w:tblInd w:w="-375" w:type="dxa"/>
      <w:tblBorders>
        <w:top w:val="thickThinLargeGap" w:sz="6" w:space="0" w:color="000001"/>
        <w:left w:val="thickThinLargeGap" w:sz="6" w:space="0" w:color="000001"/>
        <w:bottom w:val="thickThinLargeGap" w:sz="6" w:space="0" w:color="000001"/>
        <w:insideH w:val="thickThinLargeGap" w:sz="6" w:space="0" w:color="000001"/>
      </w:tblBorders>
      <w:tblCellMar>
        <w:top w:w="60" w:type="dxa"/>
        <w:left w:w="0" w:type="dxa"/>
        <w:bottom w:w="60" w:type="dxa"/>
        <w:right w:w="60" w:type="dxa"/>
      </w:tblCellMar>
    </w:tblPr>
    <w:tblGrid>
      <w:gridCol w:w="2207"/>
      <w:gridCol w:w="8151"/>
    </w:tblGrid>
    <w:tr>
      <w:trPr>
        <w:trHeight w:val="1136" w:hRule="atLeast"/>
      </w:trPr>
      <w:tc>
        <w:tcPr>
          <w:tcW w:w="2207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insideH w:val="thickThinLargeGap" w:sz="6" w:space="0" w:color="000001"/>
          </w:tcBorders>
          <w:shd w:fill="auto" w:val="clear"/>
          <w:tcMar>
            <w:left w:w="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9635" cy="608965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1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thickThinLargeGap" w:sz="6" w:space="0" w:color="000001"/>
            <w:insideV w:val="thickThinLargeGap" w:sz="6" w:space="0" w:color="000001"/>
          </w:tcBorders>
          <w:shd w:fill="auto" w:val="clear"/>
          <w:tcMar>
            <w:left w:w="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18"/>
              <w:szCs w:val="18"/>
              <w:lang w:eastAsia="pl-PL"/>
            </w:rPr>
          </w:pPr>
          <w:r>
            <w:rPr>
              <w:rFonts w:cs="Times New Roman"/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pacing w:lineRule="atLeast" w:line="340" w:before="0" w:after="160"/>
            <w:ind w:left="0" w:right="13" w:hanging="0"/>
            <w:jc w:val="center"/>
            <w:rPr>
              <w:rFonts w:ascii="Times New Roman" w:hAnsi="Times New Roman" w:eastAsia="Times New Roman" w:cs="Times New Roman"/>
              <w:b/>
              <w:b/>
              <w:bCs/>
              <w:i w:val="false"/>
              <w:i w:val="false"/>
              <w:iCs w:val="false"/>
              <w:color w:val="00000A"/>
              <w:sz w:val="18"/>
              <w:szCs w:val="18"/>
              <w:highlight w:val="white"/>
              <w:lang w:val="pl-PL" w:eastAsia="zxx" w:bidi="zxx"/>
            </w:rPr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00000A"/>
              <w:sz w:val="18"/>
              <w:szCs w:val="18"/>
              <w:shd w:fill="FFFFFF" w:val="clear"/>
              <w:lang w:val="pl-PL" w:eastAsia="zxx" w:bidi="zxx"/>
            </w:rPr>
            <w:t>Termomodernizacja budynku III Komisariatu Policji w Częstochowie, ul. Kiedrzyńska 98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238</Words>
  <Characters>2260</Characters>
  <CharactersWithSpaces>2521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2016-08-25T11:25:37Z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