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ZP-2380-504-124/2017</w:t>
        <w:tab/>
        <w:tab/>
        <w:tab/>
        <w:tab/>
        <w:tab/>
        <w:tab/>
        <w:tab/>
        <w:t>Załącznik nr 3 do SIWZ</w:t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u w:val="single"/>
          <w:lang w:val="pl-PL" w:eastAsia="zxx" w:bidi="zxx"/>
        </w:rPr>
      </w:pPr>
      <w:r>
        <w:rPr>
          <w:rFonts w:ascii="Trebuchet MS" w:hAnsi="Trebuchet MS"/>
          <w:b/>
          <w:bCs/>
          <w:u w:val="singl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30"/>
          <w:szCs w:val="30"/>
          <w:u w:val="single"/>
          <w:lang w:val="pl-PL" w:eastAsia="zxx" w:bidi="zxx"/>
        </w:rPr>
      </w:pP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30"/>
          <w:szCs w:val="30"/>
          <w:u w:val="single"/>
          <w:lang w:val="pl-PL" w:eastAsia="zxx" w:bidi="zxx"/>
        </w:rPr>
      </w:pP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  <w:t xml:space="preserve"> </w:t>
      </w: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  <w:t>O</w:t>
      </w: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  <w:t xml:space="preserve">PIS PRZEDMIOTU ZAMÓWIENIA </w:t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Przedmiotem zamówienia jest dostawa stacjonarno-przenośnego urządzenia do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wykrywania narkotyków w ślinie (18 kpl.).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singl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single"/>
          <w:lang w:val="pl-PL" w:eastAsia="zxx" w:bidi="zxx"/>
        </w:rPr>
        <w:t xml:space="preserve">MINIMALNE WYMAGANIA TECHNICZNE </w:t>
      </w:r>
      <w:r>
        <w:rPr>
          <w:rFonts w:ascii="Trebuchet MS" w:hAnsi="Trebuchet MS"/>
          <w:b w:val="false"/>
          <w:bCs w:val="false"/>
          <w:u w:val="single"/>
          <w:lang w:val="pl-PL" w:eastAsia="zxx" w:bidi="zxx"/>
        </w:rPr>
        <w:t>(dot. jednego kompletu)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Pomiar: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czas jednego pomiaru nie dłuższy niż 10 min.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wyposażone w pamięć wewnętrzną wykonywanych pomiarów – min. 500 pomiarów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z możliwością dokonywania wydruków.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musi posiadać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dokument potwierdzający prawidłowość działania urządzenia, po określonym czasie jego używania (np. co 12 m-cy). 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 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musi umożliwiać natychmiastową możliwość jego użycia w razie potrzeby.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 xml:space="preserve">- Urządzenie 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powin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no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 xml:space="preserve"> umożliwiać  wykrywani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e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 xml:space="preserve"> substancji w próbkach śliny 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 xml:space="preserve">za pomocą wymiennych 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kaset/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próbek.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Wynik badania wyświetlany na wyświetlaczu ciekłokrystalicznym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z możliwością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d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okonania wydruku badania na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drukarce termicznej.</w:t>
      </w:r>
    </w:p>
    <w:p>
      <w:pPr>
        <w:pStyle w:val="Normal"/>
        <w:jc w:val="both"/>
        <w:rPr/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Możliwość </w:t>
      </w:r>
      <w:r>
        <w:rPr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analiz</w:t>
      </w:r>
      <w:r>
        <w:rPr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y pr</w:t>
      </w:r>
      <w:r>
        <w:rPr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óbki pod kątem zdefiniowanych narkotyków m.in. 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a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mfetamina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kanabinol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benzodiazepiny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opiaty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kokaina,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thc.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Wyświetlacz ma umożliwiać bezproblemowy odczyt wyników, zarówno w warunkach złego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oświetlenia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, jak i w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dużym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nasłonecznieniu.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Informacje o kolejnych czynnościach jakie powinny być wykonane przy przeprowadzaniu pomiaru mają być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wyświetlane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na wyświetlaczu w języku polskim.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powinno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umożliwiać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zdalne wprowadzanie danych za pomocą klawiatury lub klawiatury z wyświetlacza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znajdującego się w urządzeniu.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Wydruk/protokół wykonanego badania drukowany na taśmie papierowej winien zawierać: typ i nr urządzenia, datę i godzinę badania, nr próby,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wynik badania pozytywny/negatywny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, miejsce na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w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pisanie Imienia i Nazwiska, Pesel, podpis osoby badanej oraz podpis kontrolującego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(trwałość danych na wydruku nie mniej niż 5 lat).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Zakres temperatury pracy urządzenia: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5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4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0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º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C.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Zasilanie: 220 V (prąd zmienny) oraz 12V (prąd stały za pośrednictwem kabla z gniazda z instalacji samochodowej) lub wymiennego akumulatora wewnętrznego umożliwiającego czas pracy urządzenia nie krótszy niż 7 godz.  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pomiarowe/obudowa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urządzenia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winna charakteryzować się dużą odpornością na uderzenia, wstrząsy zarysowania oraz warunki atmosferyczne.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Wyposażenie dodatkowe: torba do przenoszenia urządzenia, klawiatura,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oprogramowanie umożliwiające przeglądanie i archiwizowanie danych na komputerze,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kabel zasilający 12V,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drukarkę mobilną wraz z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papier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em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do drukarki 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10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szt.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rolek papieru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,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kasety do poboru próbek śliny (8 panelowe)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200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szt.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(termin ważności kasety nie krótszy niż 12 m-cy od daty zakupu urządzenia).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Urządzenie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 xml:space="preserve"> musi mieć wbudowaną funkcję samokontroli nadzorująca temperaturę, optykę i ogólną prace urządzenia.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Gwarancja urządzenia winna wynosić nie mniej niż 24 miesiące od daty sprzedaży urządzenia.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rebuchet MS">
    <w:charset w:val="ee"/>
    <w:family w:val="swiss"/>
    <w:pitch w:val="variable"/>
  </w:font>
  <w:font w:name="Trebuchet MS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LibreOffice/5.4.1.2$Windows_X86_64 LibreOffice_project/ea7cb86e6eeb2bf3a5af73a8f7777ac570321527</Application>
  <Pages>1</Pages>
  <Words>359</Words>
  <Characters>2376</Characters>
  <CharactersWithSpaces>2728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2017-10-23T08:48:32Z</cp:lastPrinted>
  <dcterms:modified xsi:type="dcterms:W3CDTF">2017-10-31T10:43:48Z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